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E8" w:rsidRPr="00CA41E5" w:rsidRDefault="00127AE8" w:rsidP="00127AE8">
      <w:pPr>
        <w:jc w:val="center"/>
        <w:rPr>
          <w:b/>
        </w:rPr>
      </w:pPr>
      <w:r w:rsidRPr="00CA41E5">
        <w:rPr>
          <w:b/>
        </w:rPr>
        <w:t xml:space="preserve">ВНИМАНИЕ! </w:t>
      </w:r>
    </w:p>
    <w:p w:rsidR="00127AE8" w:rsidRPr="00CA41E5" w:rsidRDefault="00127AE8" w:rsidP="00127AE8">
      <w:pPr>
        <w:jc w:val="center"/>
        <w:rPr>
          <w:b/>
        </w:rPr>
      </w:pPr>
      <w:r w:rsidRPr="00CA41E5">
        <w:rPr>
          <w:b/>
        </w:rPr>
        <w:t xml:space="preserve">С 1 января 2019 года плательщики единого сельскохозяйственного налога </w:t>
      </w:r>
    </w:p>
    <w:p w:rsidR="00127AE8" w:rsidRPr="00CA41E5" w:rsidRDefault="00127AE8" w:rsidP="00127AE8">
      <w:pPr>
        <w:jc w:val="center"/>
        <w:rPr>
          <w:b/>
        </w:rPr>
      </w:pPr>
      <w:r w:rsidRPr="00CA41E5">
        <w:rPr>
          <w:b/>
        </w:rPr>
        <w:t>становятся плательщиками НДС</w:t>
      </w:r>
    </w:p>
    <w:p w:rsidR="00127AE8" w:rsidRPr="00CA41E5" w:rsidRDefault="00127AE8" w:rsidP="00127AE8">
      <w:pPr>
        <w:jc w:val="center"/>
        <w:rPr>
          <w:b/>
        </w:rPr>
      </w:pPr>
    </w:p>
    <w:p w:rsidR="00127AE8" w:rsidRPr="00CA41E5" w:rsidRDefault="00127AE8" w:rsidP="00127A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41E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tooltip="Федеральный закон от 27.11.2017 N 335-ФЗ (ред. от 28.12.2017) &quot;О внесении изменений в части первую и вторую Налогового кодекса Российской Федерации и отдельные законодательные акты Российской Федерации&quot;------------ Недействующая редакция{КонсультантПлюс}" w:history="1">
        <w:r w:rsidRPr="00CA41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41E5">
        <w:rPr>
          <w:rFonts w:ascii="Times New Roman" w:hAnsi="Times New Roman" w:cs="Times New Roman"/>
          <w:sz w:val="24"/>
          <w:szCs w:val="24"/>
        </w:rPr>
        <w:t xml:space="preserve"> от 27.11.2017 № 335-ФЗ «О внесении изменений в части первую и вторую Налогового кодекса Российской Федерации и отдельные законодательные акты Российской Федерации» предусмотрено признание плательщиков единого сельскохозяйственного налога (далее - ЕСХН) плательщиками НДС с 1 января 2019 года.</w:t>
      </w:r>
    </w:p>
    <w:p w:rsidR="00127AE8" w:rsidRPr="00CA41E5" w:rsidRDefault="00127AE8" w:rsidP="00127A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41E5">
        <w:rPr>
          <w:rFonts w:ascii="Times New Roman" w:hAnsi="Times New Roman" w:cs="Times New Roman"/>
          <w:sz w:val="24"/>
          <w:szCs w:val="24"/>
        </w:rPr>
        <w:t xml:space="preserve">Изменения, внесенные в Налоговый </w:t>
      </w:r>
      <w:hyperlink r:id="rId6" w:tooltip="&quot;Налоговый кодекс Российской Федерации (часть вторая)&quot; от 05.08.2000 N 117-ФЗ (ред. от 28.12.2017) (с изм. и доп., вступ. в силу с 01.01.2018)------------ Недействующая редакция{КонсультантПлюс}" w:history="1">
        <w:r w:rsidRPr="00CA41E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A41E5">
        <w:rPr>
          <w:rFonts w:ascii="Times New Roman" w:hAnsi="Times New Roman" w:cs="Times New Roman"/>
          <w:sz w:val="24"/>
          <w:szCs w:val="24"/>
        </w:rPr>
        <w:t xml:space="preserve"> Российской Федерации, направлены на поэтапное встраивание плательщиков ЕСХН в цепочку плательщиков НДС в целях обеспечения их беспрепятственного участия в хозяйственных отношениях с плательщиками данного налога, которые ранее испытывали проблемы с приобретением сельскохозяйственной продукции, у сельскохозяйственных товаропроизводителей, являющихся плательщиками ЕСХН, в связи с невозможностью принятия к вычету НДС.</w:t>
      </w:r>
    </w:p>
    <w:p w:rsidR="00127AE8" w:rsidRPr="00CA41E5" w:rsidRDefault="00127AE8" w:rsidP="00127A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1E5">
        <w:rPr>
          <w:rFonts w:ascii="Times New Roman" w:hAnsi="Times New Roman" w:cs="Times New Roman"/>
          <w:sz w:val="24"/>
          <w:szCs w:val="24"/>
        </w:rPr>
        <w:t>Данные изменения позволят сельскохозяйственным организациям и индивидуальным предпринимателям, являющимся плательщиками ЕСХН:</w:t>
      </w:r>
    </w:p>
    <w:p w:rsidR="00127AE8" w:rsidRPr="00CA41E5" w:rsidRDefault="00127AE8" w:rsidP="00127A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41E5">
        <w:rPr>
          <w:rFonts w:ascii="Times New Roman" w:hAnsi="Times New Roman" w:cs="Times New Roman"/>
          <w:sz w:val="24"/>
          <w:szCs w:val="24"/>
        </w:rPr>
        <w:t xml:space="preserve">- одновременно признаваться плательщиками НДС, не переходя на общий режим налогообложения, что будет способствовать повышению спроса на сельскохозяйственные сырье и продукцию, </w:t>
      </w:r>
    </w:p>
    <w:p w:rsidR="00127AE8" w:rsidRPr="00CA41E5" w:rsidRDefault="00127AE8" w:rsidP="00127A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41E5">
        <w:rPr>
          <w:rFonts w:ascii="Times New Roman" w:hAnsi="Times New Roman" w:cs="Times New Roman"/>
          <w:sz w:val="24"/>
          <w:szCs w:val="24"/>
        </w:rPr>
        <w:t>- увеличить объемы продаж,</w:t>
      </w:r>
    </w:p>
    <w:p w:rsidR="00127AE8" w:rsidRPr="00CA41E5" w:rsidRDefault="00127AE8" w:rsidP="00127A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41E5">
        <w:rPr>
          <w:rFonts w:ascii="Times New Roman" w:hAnsi="Times New Roman" w:cs="Times New Roman"/>
          <w:sz w:val="24"/>
          <w:szCs w:val="24"/>
        </w:rPr>
        <w:t>- проводить техническую и технологическую модернизацию производства, поскольку такие налогоплательщики будут иметь право на вычет НДС, предъявленного при приобретении материально-технических ценностей для производства сельскохозяйственных сырья и продукции.</w:t>
      </w:r>
    </w:p>
    <w:p w:rsidR="00127AE8" w:rsidRPr="00CA41E5" w:rsidRDefault="00127AE8" w:rsidP="00127A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41E5">
        <w:rPr>
          <w:rFonts w:ascii="Times New Roman" w:hAnsi="Times New Roman" w:cs="Times New Roman"/>
          <w:sz w:val="24"/>
          <w:szCs w:val="24"/>
        </w:rPr>
        <w:t xml:space="preserve">Кроме того, плательщики ЕСХН будут иметь право на освобождение от исполнения обязанностей налогоплательщика, связанных с исчислением и уплатой НДС, если за предшествующий налоговый период по ЕСХН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ЕСХН, без учета НДС не превысит определенного размера. </w:t>
      </w:r>
    </w:p>
    <w:p w:rsidR="00127AE8" w:rsidRPr="00CA41E5" w:rsidRDefault="00127AE8" w:rsidP="00127A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41E5">
        <w:rPr>
          <w:rFonts w:ascii="Times New Roman" w:hAnsi="Times New Roman" w:cs="Times New Roman"/>
          <w:sz w:val="24"/>
          <w:szCs w:val="24"/>
        </w:rPr>
        <w:t>При этом в целях освобождения от исполнения указанных обязанностей размер доходов в 2018 году установлен как 100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1E5">
        <w:rPr>
          <w:rFonts w:ascii="Times New Roman" w:hAnsi="Times New Roman" w:cs="Times New Roman"/>
          <w:sz w:val="24"/>
          <w:szCs w:val="24"/>
        </w:rPr>
        <w:t xml:space="preserve"> рублей, в 2019 году - 90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1E5">
        <w:rPr>
          <w:rFonts w:ascii="Times New Roman" w:hAnsi="Times New Roman" w:cs="Times New Roman"/>
          <w:sz w:val="24"/>
          <w:szCs w:val="24"/>
        </w:rPr>
        <w:t xml:space="preserve"> рублей, в 2020 году - 80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1E5">
        <w:rPr>
          <w:rFonts w:ascii="Times New Roman" w:hAnsi="Times New Roman" w:cs="Times New Roman"/>
          <w:sz w:val="24"/>
          <w:szCs w:val="24"/>
        </w:rPr>
        <w:t xml:space="preserve"> рублей, в 2021 году - 70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1E5">
        <w:rPr>
          <w:rFonts w:ascii="Times New Roman" w:hAnsi="Times New Roman" w:cs="Times New Roman"/>
          <w:sz w:val="24"/>
          <w:szCs w:val="24"/>
        </w:rPr>
        <w:t xml:space="preserve"> рублей, в 2022 году - 60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1E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27AE8" w:rsidRDefault="00127AE8" w:rsidP="00127A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41E5">
        <w:rPr>
          <w:rFonts w:ascii="Times New Roman" w:hAnsi="Times New Roman" w:cs="Times New Roman"/>
          <w:sz w:val="24"/>
          <w:szCs w:val="24"/>
        </w:rPr>
        <w:t>Уведомление об использовании права на освобождение от исполнения обязанности налогоплательщика НДС представляется не позднее 20 числа месяца, начиная с которого используется право на освобождение.</w:t>
      </w:r>
    </w:p>
    <w:p w:rsidR="00127AE8" w:rsidRPr="00D72A59" w:rsidRDefault="00127AE8" w:rsidP="00127A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AAE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46AAE">
        <w:rPr>
          <w:rFonts w:ascii="Times New Roman" w:hAnsi="Times New Roman" w:cs="Times New Roman"/>
          <w:sz w:val="24"/>
          <w:szCs w:val="24"/>
        </w:rPr>
        <w:t xml:space="preserve"> ИФНС России № 2 по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приглашает на </w:t>
      </w:r>
      <w:r w:rsidRPr="00A150A4">
        <w:rPr>
          <w:rFonts w:ascii="Times New Roman" w:hAnsi="Times New Roman" w:cs="Times New Roman"/>
          <w:b/>
          <w:sz w:val="24"/>
          <w:szCs w:val="24"/>
        </w:rPr>
        <w:t>семинар по данной теме 20.11.2018 в 15:00 по адресу: г</w:t>
      </w:r>
      <w:r w:rsidRPr="00A150A4">
        <w:rPr>
          <w:rFonts w:ascii="Times New Roman" w:hAnsi="Times New Roman" w:cs="Times New Roman"/>
          <w:b/>
          <w:bCs/>
          <w:sz w:val="24"/>
          <w:szCs w:val="24"/>
        </w:rPr>
        <w:t>. Красноуфимск,</w:t>
      </w:r>
      <w:r w:rsidRPr="00A150A4">
        <w:rPr>
          <w:rFonts w:ascii="Times New Roman" w:hAnsi="Times New Roman" w:cs="Times New Roman"/>
          <w:b/>
          <w:sz w:val="24"/>
          <w:szCs w:val="24"/>
        </w:rPr>
        <w:t xml:space="preserve"> ул. Интернациональная, 106 (актовый зал инспекции)</w:t>
      </w:r>
      <w:r w:rsidRPr="00D72A59">
        <w:rPr>
          <w:rFonts w:ascii="Times New Roman" w:hAnsi="Times New Roman" w:cs="Times New Roman"/>
          <w:sz w:val="24"/>
          <w:szCs w:val="24"/>
        </w:rPr>
        <w:t>. Вход бесплатный.</w:t>
      </w:r>
    </w:p>
    <w:p w:rsidR="00127AE8" w:rsidRDefault="00127AE8" w:rsidP="00127A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7AE8" w:rsidRPr="006E66D8" w:rsidRDefault="00127AE8" w:rsidP="00127AE8">
      <w:pPr>
        <w:autoSpaceDE w:val="0"/>
        <w:autoSpaceDN w:val="0"/>
        <w:adjustRightInd w:val="0"/>
        <w:jc w:val="right"/>
        <w:outlineLvl w:val="2"/>
        <w:rPr>
          <w:b/>
        </w:rPr>
      </w:pPr>
      <w:r w:rsidRPr="006E66D8">
        <w:rPr>
          <w:b/>
        </w:rPr>
        <w:t xml:space="preserve">Межрайонная инспекция ФНС </w:t>
      </w:r>
    </w:p>
    <w:p w:rsidR="00866409" w:rsidRDefault="00127AE8" w:rsidP="00127AE8">
      <w:pPr>
        <w:jc w:val="right"/>
        <w:rPr>
          <w:b/>
        </w:rPr>
      </w:pPr>
      <w:r w:rsidRPr="006E66D8">
        <w:rPr>
          <w:b/>
        </w:rPr>
        <w:t>России № 2 по Свердловской области</w:t>
      </w:r>
    </w:p>
    <w:p w:rsidR="00127AE8" w:rsidRDefault="00127AE8" w:rsidP="00127AE8">
      <w:pPr>
        <w:jc w:val="right"/>
        <w:rPr>
          <w:b/>
        </w:rPr>
      </w:pPr>
    </w:p>
    <w:p w:rsidR="003E5C79" w:rsidRDefault="003E5C79" w:rsidP="00127AE8">
      <w:pPr>
        <w:jc w:val="right"/>
        <w:rPr>
          <w:b/>
        </w:rPr>
      </w:pPr>
    </w:p>
    <w:p w:rsidR="00127AE8" w:rsidRPr="00127AE8" w:rsidRDefault="00127AE8" w:rsidP="00127AE8">
      <w:pPr>
        <w:ind w:firstLine="540"/>
        <w:jc w:val="center"/>
        <w:rPr>
          <w:b/>
        </w:rPr>
      </w:pPr>
      <w:r w:rsidRPr="00127AE8">
        <w:rPr>
          <w:b/>
        </w:rPr>
        <w:t>Об итогах Дней открытых дверей для физических лиц</w:t>
      </w:r>
    </w:p>
    <w:p w:rsidR="00127AE8" w:rsidRPr="00127AE8" w:rsidRDefault="00127AE8" w:rsidP="00127AE8">
      <w:pPr>
        <w:ind w:firstLine="540"/>
        <w:jc w:val="both"/>
      </w:pPr>
      <w:r w:rsidRPr="00127AE8">
        <w:t xml:space="preserve">Во всех территориальных налоговых органах России 09 и 10 ноября 2018 года прошли Дни открытых дверей по информированию граждан о порядке исчисления и сроках уплаты имущественных налогов. </w:t>
      </w:r>
    </w:p>
    <w:p w:rsidR="00127AE8" w:rsidRPr="00127AE8" w:rsidRDefault="00127AE8" w:rsidP="00127AE8">
      <w:pPr>
        <w:ind w:firstLine="540"/>
        <w:jc w:val="both"/>
      </w:pPr>
      <w:r w:rsidRPr="00127AE8">
        <w:t xml:space="preserve">В Межрайонную инспекцию ФНС России № 2 по Свердловской области в Дни открытых дверей обратились 438 граждан. Сотрудники инспекции помогли налогоплательщикам сориентироваться в особенностях налогообложения имущества, в </w:t>
      </w:r>
      <w:r w:rsidRPr="00127AE8">
        <w:lastRenderedPageBreak/>
        <w:t xml:space="preserve">том числе в конкретных ситуациях: кто должен платить имущественные налоги, какие ставки и льготы применяются в конкретном муниципальном образовании, какими правами и обязанностями обладают налогоплательщики. Напомнили о сроке уплаты имущественных налогов за 2017 год – 3 декабря 2018 года. Подробно рассказали о работе </w:t>
      </w:r>
      <w:hyperlink r:id="rId7" w:history="1">
        <w:r w:rsidRPr="00127AE8">
          <w:t>онлайн-сервисов ФНС России</w:t>
        </w:r>
      </w:hyperlink>
      <w:r w:rsidRPr="00127AE8">
        <w:t xml:space="preserve">, </w:t>
      </w:r>
      <w:proofErr w:type="gramStart"/>
      <w:r w:rsidRPr="00127AE8">
        <w:t>к</w:t>
      </w:r>
      <w:proofErr w:type="gramEnd"/>
      <w:r w:rsidRPr="00127AE8">
        <w:t xml:space="preserve"> которым был организован доступ через Интернет-сайт.</w:t>
      </w:r>
    </w:p>
    <w:p w:rsidR="00127AE8" w:rsidRPr="00127AE8" w:rsidRDefault="00127AE8" w:rsidP="00127AE8">
      <w:pPr>
        <w:ind w:firstLine="540"/>
        <w:jc w:val="both"/>
      </w:pPr>
      <w:r w:rsidRPr="00127AE8">
        <w:t>В дни проведения мероприятия со всеми обратившимися гражданами сотрудники инспекции провели проверку данных, на основании которых исчислены налоги, всем были выданы налоговые уведомления и квитанции на уплату налогов. Заявления о предоставлении льгот были приняты у 40 налогоплательщиков, свидетельства ИНН получили 23 гражданина.</w:t>
      </w:r>
    </w:p>
    <w:p w:rsidR="00127AE8" w:rsidRDefault="00127AE8" w:rsidP="00127AE8">
      <w:pPr>
        <w:ind w:firstLine="567"/>
        <w:jc w:val="both"/>
      </w:pPr>
      <w:r w:rsidRPr="00127AE8">
        <w:t xml:space="preserve">Также в рамках Дней открытых дверей 13 налогоплательщиков зарегистрировались в </w:t>
      </w:r>
      <w:proofErr w:type="gramStart"/>
      <w:r w:rsidRPr="00127AE8">
        <w:t>Интернет-сервисе</w:t>
      </w:r>
      <w:proofErr w:type="gramEnd"/>
      <w:r w:rsidRPr="00127AE8">
        <w:t xml:space="preserve"> </w:t>
      </w:r>
      <w:hyperlink r:id="rId8" w:tooltip="Личном кабинете налогоплательщика для физических лиц" w:history="1">
        <w:r w:rsidRPr="00127AE8">
          <w:t>«Личный кабинет налогоплательщика для физических лиц»</w:t>
        </w:r>
      </w:hyperlink>
      <w:r w:rsidRPr="00127AE8">
        <w:t>, с помощью которого можно оплачивать налоги в режиме онлайн, а также просматривать и распечатывать налоговые уведомления, квитанции.</w:t>
      </w:r>
    </w:p>
    <w:p w:rsidR="00127AE8" w:rsidRDefault="00127AE8" w:rsidP="00127AE8">
      <w:pPr>
        <w:ind w:firstLine="567"/>
        <w:jc w:val="both"/>
      </w:pPr>
    </w:p>
    <w:p w:rsidR="00127AE8" w:rsidRPr="006E66D8" w:rsidRDefault="00127AE8" w:rsidP="00127AE8">
      <w:pPr>
        <w:autoSpaceDE w:val="0"/>
        <w:autoSpaceDN w:val="0"/>
        <w:adjustRightInd w:val="0"/>
        <w:jc w:val="right"/>
        <w:outlineLvl w:val="2"/>
        <w:rPr>
          <w:b/>
        </w:rPr>
      </w:pPr>
      <w:r w:rsidRPr="006E66D8">
        <w:rPr>
          <w:b/>
        </w:rPr>
        <w:t xml:space="preserve">Межрайонная инспекция ФНС </w:t>
      </w:r>
    </w:p>
    <w:p w:rsidR="00127AE8" w:rsidRDefault="00127AE8" w:rsidP="00127AE8">
      <w:pPr>
        <w:jc w:val="right"/>
        <w:rPr>
          <w:b/>
        </w:rPr>
      </w:pPr>
      <w:r w:rsidRPr="006E66D8">
        <w:rPr>
          <w:b/>
        </w:rPr>
        <w:t>России № 2 по Свердловской области</w:t>
      </w:r>
    </w:p>
    <w:p w:rsidR="00127AE8" w:rsidRDefault="00127AE8" w:rsidP="00127AE8">
      <w:pPr>
        <w:ind w:firstLine="567"/>
        <w:jc w:val="both"/>
      </w:pPr>
    </w:p>
    <w:p w:rsidR="00127AE8" w:rsidRDefault="00127AE8" w:rsidP="00127AE8">
      <w:pPr>
        <w:spacing w:line="216" w:lineRule="auto"/>
        <w:ind w:firstLine="708"/>
        <w:jc w:val="center"/>
        <w:rPr>
          <w:b/>
          <w:snapToGrid w:val="0"/>
        </w:rPr>
      </w:pPr>
    </w:p>
    <w:p w:rsidR="00127AE8" w:rsidRPr="00127AE8" w:rsidRDefault="00127AE8" w:rsidP="00127AE8">
      <w:pPr>
        <w:spacing w:line="216" w:lineRule="auto"/>
        <w:ind w:firstLine="708"/>
        <w:jc w:val="center"/>
        <w:rPr>
          <w:b/>
        </w:rPr>
      </w:pPr>
      <w:r w:rsidRPr="00127AE8">
        <w:rPr>
          <w:b/>
          <w:snapToGrid w:val="0"/>
        </w:rPr>
        <w:t>П</w:t>
      </w:r>
      <w:r w:rsidRPr="00127AE8">
        <w:rPr>
          <w:b/>
        </w:rPr>
        <w:t>лательщикам страховых взносов!</w:t>
      </w:r>
    </w:p>
    <w:p w:rsidR="00127AE8" w:rsidRPr="00127AE8" w:rsidRDefault="00127AE8" w:rsidP="00127AE8">
      <w:pPr>
        <w:spacing w:line="216" w:lineRule="auto"/>
        <w:ind w:firstLine="708"/>
        <w:jc w:val="both"/>
        <w:rPr>
          <w:b/>
        </w:rPr>
      </w:pPr>
    </w:p>
    <w:p w:rsidR="00127AE8" w:rsidRPr="00127AE8" w:rsidRDefault="00127AE8" w:rsidP="00127AE8">
      <w:pPr>
        <w:spacing w:line="216" w:lineRule="auto"/>
        <w:ind w:firstLine="708"/>
        <w:jc w:val="both"/>
      </w:pPr>
      <w:r w:rsidRPr="00127AE8">
        <w:t>Межрайонная инспекция ФНС России № 2 по Свердловской области напоминает: срок уплаты страховых взносов в фиксированном размере индивидуальными предпринимателями за 2018 год не позднее 31 декабря 2018 года.</w:t>
      </w:r>
    </w:p>
    <w:p w:rsidR="00127AE8" w:rsidRPr="00127AE8" w:rsidRDefault="00127AE8" w:rsidP="00127AE8">
      <w:pPr>
        <w:autoSpaceDE w:val="0"/>
        <w:autoSpaceDN w:val="0"/>
        <w:adjustRightInd w:val="0"/>
        <w:spacing w:line="216" w:lineRule="auto"/>
        <w:ind w:firstLine="708"/>
        <w:jc w:val="both"/>
      </w:pPr>
      <w:r w:rsidRPr="00127AE8">
        <w:t>Размер страховых взносов за расчётный период 2018 года определяется пропорционально количеству календарных месяцев, начиная с месяца начала (окончания)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p w:rsidR="00127AE8" w:rsidRPr="00127AE8" w:rsidRDefault="00127AE8" w:rsidP="00127AE8">
      <w:pPr>
        <w:autoSpaceDE w:val="0"/>
        <w:autoSpaceDN w:val="0"/>
        <w:adjustRightInd w:val="0"/>
        <w:spacing w:line="216" w:lineRule="auto"/>
        <w:ind w:firstLine="708"/>
        <w:jc w:val="both"/>
      </w:pPr>
      <w:r w:rsidRPr="00127AE8">
        <w:t>Уплата страховых взносов осуществляется независимо от факта получения/неполучения и размера доходов от предпринимательской деятельности, частной практики или иной профессиональной деятельности.</w:t>
      </w:r>
    </w:p>
    <w:p w:rsidR="00127AE8" w:rsidRPr="00127AE8" w:rsidRDefault="00127AE8" w:rsidP="00127AE8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</w:rPr>
      </w:pPr>
      <w:r w:rsidRPr="00127AE8">
        <w:rPr>
          <w:bCs/>
        </w:rPr>
        <w:t>Оплатить налоги можно любым удобным способом: через отделения банков и их терминалы или воспользовавшись электронными сервисами на сайте ФНС России www.nalog.ru – «Заплати налоги» или «Личный кабинет налогоплательщика».</w:t>
      </w:r>
    </w:p>
    <w:p w:rsidR="00127AE8" w:rsidRPr="00127AE8" w:rsidRDefault="00127AE8" w:rsidP="00127AE8">
      <w:pPr>
        <w:autoSpaceDE w:val="0"/>
        <w:autoSpaceDN w:val="0"/>
        <w:adjustRightInd w:val="0"/>
        <w:spacing w:line="216" w:lineRule="auto"/>
        <w:ind w:firstLine="708"/>
        <w:jc w:val="both"/>
      </w:pPr>
      <w:r w:rsidRPr="00127AE8">
        <w:t>Уклонение от уплаты влечет:</w:t>
      </w:r>
    </w:p>
    <w:p w:rsidR="00127AE8" w:rsidRPr="00127AE8" w:rsidRDefault="00127AE8" w:rsidP="00127AE8">
      <w:pPr>
        <w:autoSpaceDE w:val="0"/>
        <w:autoSpaceDN w:val="0"/>
        <w:adjustRightInd w:val="0"/>
        <w:spacing w:line="216" w:lineRule="auto"/>
        <w:ind w:firstLine="708"/>
        <w:jc w:val="both"/>
      </w:pPr>
      <w:r w:rsidRPr="00127AE8">
        <w:t>- начисление пени за каждый день просрочки платежа;</w:t>
      </w:r>
    </w:p>
    <w:p w:rsidR="00127AE8" w:rsidRPr="00127AE8" w:rsidRDefault="00127AE8" w:rsidP="00127AE8">
      <w:pPr>
        <w:autoSpaceDE w:val="0"/>
        <w:autoSpaceDN w:val="0"/>
        <w:adjustRightInd w:val="0"/>
        <w:spacing w:line="216" w:lineRule="auto"/>
        <w:ind w:firstLine="708"/>
        <w:jc w:val="both"/>
      </w:pPr>
      <w:r w:rsidRPr="00127AE8">
        <w:t>- применение процедур принудительного взыскания задолженности, в том числе за счет имущества и денежных средств должника;</w:t>
      </w:r>
    </w:p>
    <w:p w:rsidR="00127AE8" w:rsidRPr="00127AE8" w:rsidRDefault="00127AE8" w:rsidP="00127AE8">
      <w:pPr>
        <w:autoSpaceDE w:val="0"/>
        <w:autoSpaceDN w:val="0"/>
        <w:adjustRightInd w:val="0"/>
        <w:spacing w:line="216" w:lineRule="auto"/>
        <w:ind w:firstLine="708"/>
        <w:jc w:val="both"/>
        <w:rPr>
          <w:b/>
        </w:rPr>
      </w:pPr>
      <w:r w:rsidRPr="00127AE8">
        <w:t>- ограничение права на выезд за пределы Российской Федерации либо арест имущества в случаях, предусмотренных законодательством.</w:t>
      </w:r>
    </w:p>
    <w:p w:rsidR="00127AE8" w:rsidRPr="00127AE8" w:rsidRDefault="00127AE8" w:rsidP="00127AE8">
      <w:pPr>
        <w:spacing w:line="240" w:lineRule="atLeast"/>
        <w:ind w:firstLine="709"/>
        <w:jc w:val="center"/>
        <w:rPr>
          <w:snapToGrid w:val="0"/>
          <w:sz w:val="28"/>
          <w:szCs w:val="28"/>
        </w:rPr>
      </w:pPr>
    </w:p>
    <w:p w:rsidR="00127AE8" w:rsidRPr="00127AE8" w:rsidRDefault="00127AE8" w:rsidP="00127AE8">
      <w:pPr>
        <w:autoSpaceDE w:val="0"/>
        <w:autoSpaceDN w:val="0"/>
        <w:adjustRightInd w:val="0"/>
        <w:jc w:val="right"/>
        <w:outlineLvl w:val="2"/>
        <w:rPr>
          <w:b/>
        </w:rPr>
      </w:pPr>
      <w:r w:rsidRPr="00127AE8">
        <w:rPr>
          <w:b/>
        </w:rPr>
        <w:t xml:space="preserve">Межрайонная инспекция ФНС </w:t>
      </w:r>
    </w:p>
    <w:p w:rsidR="00127AE8" w:rsidRPr="00127AE8" w:rsidRDefault="00127AE8" w:rsidP="00127AE8">
      <w:pPr>
        <w:jc w:val="right"/>
        <w:rPr>
          <w:sz w:val="28"/>
          <w:szCs w:val="28"/>
        </w:rPr>
      </w:pPr>
      <w:r w:rsidRPr="00127AE8">
        <w:rPr>
          <w:b/>
        </w:rPr>
        <w:t>России № 2 по Свердловской области</w:t>
      </w:r>
    </w:p>
    <w:p w:rsidR="00127AE8" w:rsidRDefault="00127AE8" w:rsidP="00127AE8">
      <w:pPr>
        <w:ind w:firstLine="567"/>
        <w:jc w:val="both"/>
      </w:pPr>
    </w:p>
    <w:p w:rsidR="00127AE8" w:rsidRDefault="00127AE8" w:rsidP="00127AE8">
      <w:pPr>
        <w:ind w:firstLine="567"/>
        <w:jc w:val="both"/>
      </w:pPr>
    </w:p>
    <w:p w:rsidR="003E5C79" w:rsidRDefault="003E5C79" w:rsidP="00127AE8">
      <w:pPr>
        <w:ind w:firstLine="567"/>
        <w:jc w:val="both"/>
      </w:pPr>
      <w:bookmarkStart w:id="0" w:name="_GoBack"/>
      <w:bookmarkEnd w:id="0"/>
    </w:p>
    <w:p w:rsidR="00127AE8" w:rsidRPr="00127AE8" w:rsidRDefault="00127AE8" w:rsidP="00127AE8">
      <w:pPr>
        <w:jc w:val="center"/>
        <w:rPr>
          <w:rFonts w:eastAsiaTheme="minorHAnsi"/>
          <w:b/>
          <w:lang w:eastAsia="en-US"/>
        </w:rPr>
      </w:pPr>
      <w:r w:rsidRPr="00127AE8">
        <w:rPr>
          <w:rFonts w:eastAsiaTheme="minorHAnsi"/>
          <w:b/>
          <w:lang w:eastAsia="en-US"/>
        </w:rPr>
        <w:t>ВНИМАНИЕ!</w:t>
      </w:r>
    </w:p>
    <w:p w:rsidR="00127AE8" w:rsidRPr="00127AE8" w:rsidRDefault="00127AE8" w:rsidP="00127AE8">
      <w:pPr>
        <w:jc w:val="center"/>
        <w:rPr>
          <w:rFonts w:eastAsiaTheme="minorHAnsi"/>
          <w:b/>
          <w:lang w:eastAsia="en-US"/>
        </w:rPr>
      </w:pPr>
      <w:r w:rsidRPr="00127AE8">
        <w:rPr>
          <w:rFonts w:eastAsiaTheme="minorHAnsi"/>
          <w:b/>
          <w:lang w:eastAsia="en-US"/>
        </w:rPr>
        <w:t>Второй этап декларирования зарубежных активов</w:t>
      </w:r>
    </w:p>
    <w:p w:rsidR="00127AE8" w:rsidRPr="00127AE8" w:rsidRDefault="00127AE8" w:rsidP="00127AE8">
      <w:pPr>
        <w:ind w:firstLine="851"/>
        <w:jc w:val="both"/>
        <w:rPr>
          <w:rFonts w:eastAsiaTheme="minorHAnsi"/>
          <w:lang w:eastAsia="en-US"/>
        </w:rPr>
      </w:pPr>
      <w:r w:rsidRPr="00127AE8">
        <w:rPr>
          <w:rFonts w:eastAsiaTheme="minorHAnsi"/>
          <w:lang w:eastAsia="en-US"/>
        </w:rPr>
        <w:t xml:space="preserve">С 1 марта 2018 года по 28 февраля 2019 года в соответствии с Федеральным законом от 8 июня 2015г.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Вы можете сообщить о своих зарубежных активах и счетах в налоговый орган по месту жительства или в ФНС России. </w:t>
      </w:r>
    </w:p>
    <w:p w:rsidR="00127AE8" w:rsidRPr="00127AE8" w:rsidRDefault="00127AE8" w:rsidP="00127AE8">
      <w:pPr>
        <w:ind w:firstLine="851"/>
        <w:jc w:val="both"/>
        <w:rPr>
          <w:rFonts w:eastAsiaTheme="minorHAnsi"/>
          <w:lang w:eastAsia="en-US"/>
        </w:rPr>
      </w:pPr>
      <w:r w:rsidRPr="00127AE8">
        <w:rPr>
          <w:rFonts w:eastAsiaTheme="minorHAnsi"/>
          <w:lang w:eastAsia="en-US"/>
        </w:rPr>
        <w:lastRenderedPageBreak/>
        <w:t xml:space="preserve">Добровольное декларирование направлено на освобождение от ответственности 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 w:rsidRPr="00127AE8">
        <w:rPr>
          <w:rFonts w:eastAsiaTheme="minorHAnsi"/>
          <w:lang w:eastAsia="en-US"/>
        </w:rPr>
        <w:t>бенефициарному</w:t>
      </w:r>
      <w:proofErr w:type="spellEnd"/>
      <w:r w:rsidRPr="00127AE8">
        <w:rPr>
          <w:rFonts w:eastAsiaTheme="minorHAnsi"/>
          <w:lang w:eastAsia="en-US"/>
        </w:rPr>
        <w:t xml:space="preserve"> (реальному) владельцу без уплаты налога.  </w:t>
      </w:r>
    </w:p>
    <w:p w:rsidR="00127AE8" w:rsidRPr="00127AE8" w:rsidRDefault="00127AE8" w:rsidP="00127AE8">
      <w:pPr>
        <w:ind w:firstLine="851"/>
        <w:jc w:val="both"/>
        <w:rPr>
          <w:rFonts w:eastAsiaTheme="minorHAnsi"/>
          <w:i/>
          <w:color w:val="000000" w:themeColor="text1"/>
          <w:lang w:eastAsia="en-US"/>
        </w:rPr>
      </w:pPr>
      <w:r w:rsidRPr="00127AE8">
        <w:rPr>
          <w:rFonts w:eastAsiaTheme="minorHAnsi"/>
          <w:lang w:eastAsia="en-US"/>
        </w:rPr>
        <w:t xml:space="preserve"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</w:t>
      </w:r>
      <w:r w:rsidRPr="00127AE8">
        <w:rPr>
          <w:rFonts w:eastAsiaTheme="minorHAnsi"/>
          <w:color w:val="000000" w:themeColor="text1"/>
          <w:lang w:eastAsia="en-US"/>
        </w:rPr>
        <w:t>(</w:t>
      </w:r>
      <w:r w:rsidRPr="00127AE8">
        <w:rPr>
          <w:rFonts w:eastAsiaTheme="minorHAnsi"/>
          <w:i/>
          <w:color w:val="000000" w:themeColor="text1"/>
          <w:lang w:eastAsia="en-US"/>
        </w:rPr>
        <w:t>https://www.nalog.ru/rn77/taxation/specdecl/).</w:t>
      </w:r>
    </w:p>
    <w:p w:rsidR="00127AE8" w:rsidRPr="00127AE8" w:rsidRDefault="00127AE8" w:rsidP="00127AE8">
      <w:pPr>
        <w:ind w:firstLine="851"/>
        <w:jc w:val="both"/>
        <w:rPr>
          <w:rFonts w:eastAsiaTheme="minorHAnsi"/>
          <w:lang w:eastAsia="en-US"/>
        </w:rPr>
      </w:pPr>
      <w:r w:rsidRPr="00127AE8">
        <w:rPr>
          <w:rFonts w:eastAsiaTheme="minorHAnsi"/>
          <w:lang w:eastAsia="en-US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127AE8" w:rsidRPr="00127AE8" w:rsidRDefault="00127AE8" w:rsidP="00127AE8">
      <w:pPr>
        <w:ind w:firstLine="851"/>
        <w:jc w:val="both"/>
        <w:rPr>
          <w:rFonts w:eastAsiaTheme="minorHAnsi"/>
          <w:lang w:eastAsia="en-US"/>
        </w:rPr>
      </w:pPr>
      <w:r w:rsidRPr="00127AE8">
        <w:rPr>
          <w:rFonts w:eastAsiaTheme="minorHAnsi"/>
          <w:lang w:eastAsia="en-US"/>
        </w:rPr>
        <w:t xml:space="preserve">Также ФНС России подготовила для Вас информационную брошюру </w:t>
      </w:r>
      <w:r w:rsidRPr="00127AE8">
        <w:rPr>
          <w:rFonts w:eastAsiaTheme="minorHAnsi"/>
          <w:i/>
          <w:color w:val="000000" w:themeColor="text1"/>
          <w:lang w:eastAsia="en-US"/>
        </w:rPr>
        <w:t>(https://www.nalog.ru/rn77/about_fts/brochure/),</w:t>
      </w:r>
      <w:r w:rsidRPr="00127AE8">
        <w:rPr>
          <w:rFonts w:eastAsiaTheme="minorHAnsi"/>
          <w:color w:val="000000" w:themeColor="text1"/>
          <w:lang w:eastAsia="en-US"/>
        </w:rPr>
        <w:t xml:space="preserve"> в </w:t>
      </w:r>
      <w:r w:rsidRPr="00127AE8">
        <w:rPr>
          <w:rFonts w:eastAsiaTheme="minorHAnsi"/>
          <w:lang w:eastAsia="en-US"/>
        </w:rPr>
        <w:t>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декларирования зарубежных активов и счетов.</w:t>
      </w:r>
    </w:p>
    <w:p w:rsidR="00127AE8" w:rsidRPr="00127AE8" w:rsidRDefault="00127AE8" w:rsidP="00127AE8">
      <w:pPr>
        <w:ind w:firstLine="851"/>
        <w:jc w:val="both"/>
        <w:rPr>
          <w:rFonts w:eastAsiaTheme="minorHAnsi"/>
          <w:lang w:eastAsia="en-US"/>
        </w:rPr>
      </w:pPr>
    </w:p>
    <w:p w:rsidR="00127AE8" w:rsidRPr="00127AE8" w:rsidRDefault="00127AE8" w:rsidP="00127AE8">
      <w:pPr>
        <w:autoSpaceDE w:val="0"/>
        <w:autoSpaceDN w:val="0"/>
        <w:adjustRightInd w:val="0"/>
        <w:jc w:val="right"/>
        <w:outlineLvl w:val="2"/>
        <w:rPr>
          <w:b/>
        </w:rPr>
      </w:pPr>
      <w:r w:rsidRPr="00127AE8">
        <w:rPr>
          <w:b/>
        </w:rPr>
        <w:t xml:space="preserve">Межрайонная инспекция ФНС </w:t>
      </w:r>
    </w:p>
    <w:p w:rsidR="00127AE8" w:rsidRPr="00127AE8" w:rsidRDefault="00127AE8" w:rsidP="00127AE8">
      <w:pPr>
        <w:jc w:val="right"/>
      </w:pPr>
      <w:r w:rsidRPr="00127AE8">
        <w:rPr>
          <w:b/>
        </w:rPr>
        <w:t>России № 2 по Свердловской области</w:t>
      </w:r>
    </w:p>
    <w:p w:rsidR="00127AE8" w:rsidRDefault="00127AE8" w:rsidP="00127AE8">
      <w:pPr>
        <w:ind w:firstLine="567"/>
        <w:jc w:val="both"/>
      </w:pPr>
    </w:p>
    <w:sectPr w:rsidR="0012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A9"/>
    <w:rsid w:val="000F5378"/>
    <w:rsid w:val="00127AE8"/>
    <w:rsid w:val="003E5C79"/>
    <w:rsid w:val="004131A9"/>
    <w:rsid w:val="008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2.service.nalog.ru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/rn66/about_fts/el_us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F4982B670B25B5FC8D392D4E3ACACA195AF2A4950189312FF14245ByDa0L" TargetMode="External"/><Relationship Id="rId5" Type="http://schemas.openxmlformats.org/officeDocument/2006/relationships/hyperlink" Target="consultantplus://offline/ref=62CF4982B670B25B5FC8D392D4E3ACACA19CA0294954189312FF14245BD07363E203C2F728D0654Dy3a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Стамикова Ирина Владимировна</dc:creator>
  <cp:keywords/>
  <dc:description/>
  <cp:lastModifiedBy>Стамикова Ирина Владимировна</cp:lastModifiedBy>
  <cp:revision>3</cp:revision>
  <dcterms:created xsi:type="dcterms:W3CDTF">2018-11-12T12:06:00Z</dcterms:created>
  <dcterms:modified xsi:type="dcterms:W3CDTF">2018-11-12T13:06:00Z</dcterms:modified>
</cp:coreProperties>
</file>